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E73" w:rsidRDefault="00774E73" w:rsidP="00E57C9D">
      <w:pPr>
        <w:rPr>
          <w:b/>
          <w:sz w:val="28"/>
          <w:szCs w:val="28"/>
        </w:rPr>
      </w:pPr>
      <w:bookmarkStart w:id="0" w:name="_GoBack"/>
      <w:bookmarkEnd w:id="0"/>
    </w:p>
    <w:p w:rsidR="00774E73" w:rsidRDefault="00774E73" w:rsidP="00305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fldChar w:fldCharType="begin"/>
      </w:r>
      <w:r w:rsidR="00BA51FA">
        <w:instrText xml:space="preserve"> INCLUDEPICTURE "\\\\server19\\Мои документы\\My Documents\\Герб\\герб_краснодарского_края_чб_контур.jpg" \* MERGEFORMAT </w:instrText>
      </w:r>
      <w:r w:rsidR="00735038">
        <w:fldChar w:fldCharType="separate"/>
      </w:r>
      <w:r>
        <w:fldChar w:fldCharType="end"/>
      </w:r>
      <w:r w:rsidR="00BA51FA">
        <w:rPr>
          <w:noProof/>
        </w:rPr>
        <w:drawing>
          <wp:inline distT="0" distB="0" distL="0" distR="0" wp14:anchorId="7F246708" wp14:editId="32918E14">
            <wp:extent cx="478155" cy="5848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 w:rsidR="00BA51FA">
        <w:instrText xml:space="preserve"> INCLUDEPICTURE "\\\\server19\\..\\..\\Мои документы\\My Documents\\Герб\\герб_краснодарского_края_чб_контур.jpg" \* MERGEFORMAT </w:instrText>
      </w:r>
      <w:r w:rsidR="00735038">
        <w:fldChar w:fldCharType="separate"/>
      </w:r>
      <w:r>
        <w:fldChar w:fldCharType="end"/>
      </w:r>
    </w:p>
    <w:p w:rsidR="00774E73" w:rsidRPr="002A4D23" w:rsidRDefault="00774E73" w:rsidP="003050B3">
      <w:pPr>
        <w:jc w:val="center"/>
        <w:rPr>
          <w:b/>
        </w:rPr>
      </w:pPr>
      <w:r w:rsidRPr="002A4D23">
        <w:rPr>
          <w:b/>
        </w:rPr>
        <w:t xml:space="preserve">Муниципальное казенное учреждение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 xml:space="preserve">«ФИНАНСОВОЕ  УПРАВЛЕНИЕ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 xml:space="preserve"> АДМИНИСТРАЦИ</w:t>
      </w:r>
      <w:r w:rsidR="005C4D08">
        <w:rPr>
          <w:b/>
          <w:sz w:val="28"/>
          <w:szCs w:val="28"/>
        </w:rPr>
        <w:t>И</w:t>
      </w:r>
      <w:r w:rsidRPr="002A4D23">
        <w:rPr>
          <w:b/>
          <w:sz w:val="28"/>
          <w:szCs w:val="28"/>
        </w:rPr>
        <w:t xml:space="preserve"> МУНИЦИПАЛЬНОГО ОБРАЗОВАНИЯ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>УСПЕНСКИЙ  РАЙОН»</w:t>
      </w:r>
    </w:p>
    <w:p w:rsidR="00774E73" w:rsidRDefault="00774E73" w:rsidP="003050B3">
      <w:pPr>
        <w:jc w:val="center"/>
        <w:rPr>
          <w:b/>
          <w:sz w:val="10"/>
          <w:szCs w:val="10"/>
        </w:rPr>
      </w:pPr>
      <w:r>
        <w:rPr>
          <w:b/>
          <w:sz w:val="32"/>
          <w:szCs w:val="32"/>
        </w:rPr>
        <w:t>П Р И К А З</w:t>
      </w:r>
    </w:p>
    <w:p w:rsidR="00774E73" w:rsidRDefault="00774E73" w:rsidP="003050B3">
      <w:pPr>
        <w:jc w:val="center"/>
        <w:rPr>
          <w:sz w:val="10"/>
          <w:szCs w:val="10"/>
        </w:rPr>
      </w:pPr>
    </w:p>
    <w:p w:rsidR="00774E73" w:rsidRDefault="00774E73" w:rsidP="003050B3">
      <w:r>
        <w:t xml:space="preserve">            «</w:t>
      </w:r>
      <w:r w:rsidR="002E7F2F">
        <w:rPr>
          <w:sz w:val="28"/>
          <w:szCs w:val="28"/>
        </w:rPr>
        <w:t>1</w:t>
      </w:r>
      <w:r w:rsidR="00572357">
        <w:rPr>
          <w:sz w:val="28"/>
          <w:szCs w:val="28"/>
        </w:rPr>
        <w:t>5</w:t>
      </w:r>
      <w:r w:rsidRPr="00424D3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7F2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424D31">
        <w:rPr>
          <w:sz w:val="28"/>
          <w:szCs w:val="28"/>
        </w:rPr>
        <w:t xml:space="preserve"> 20</w:t>
      </w:r>
      <w:r w:rsidR="002E7F2F">
        <w:rPr>
          <w:sz w:val="28"/>
          <w:szCs w:val="28"/>
        </w:rPr>
        <w:t>21</w:t>
      </w:r>
      <w:r w:rsidRPr="00424D31">
        <w:rPr>
          <w:sz w:val="28"/>
          <w:szCs w:val="28"/>
        </w:rPr>
        <w:t xml:space="preserve">г.                                                        </w:t>
      </w:r>
      <w:r>
        <w:rPr>
          <w:sz w:val="28"/>
          <w:szCs w:val="28"/>
        </w:rPr>
        <w:t xml:space="preserve">                    </w:t>
      </w:r>
      <w:r w:rsidRPr="00424D31">
        <w:rPr>
          <w:sz w:val="28"/>
          <w:szCs w:val="28"/>
        </w:rPr>
        <w:t xml:space="preserve">№ </w:t>
      </w:r>
      <w:r w:rsidR="00B72EB7">
        <w:rPr>
          <w:sz w:val="28"/>
          <w:szCs w:val="28"/>
        </w:rPr>
        <w:t>1</w:t>
      </w:r>
    </w:p>
    <w:p w:rsidR="00774E73" w:rsidRDefault="00774E73" w:rsidP="003050B3"/>
    <w:p w:rsidR="00774E73" w:rsidRDefault="00774E73" w:rsidP="003050B3">
      <w:pPr>
        <w:jc w:val="center"/>
      </w:pPr>
      <w:r>
        <w:t>с. Успенское</w:t>
      </w:r>
    </w:p>
    <w:p w:rsidR="00774E73" w:rsidRDefault="00774E73" w:rsidP="003050B3">
      <w:pPr>
        <w:jc w:val="center"/>
      </w:pPr>
    </w:p>
    <w:p w:rsidR="00774E73" w:rsidRDefault="00774E73" w:rsidP="00C251A6">
      <w:pPr>
        <w:jc w:val="center"/>
      </w:pPr>
    </w:p>
    <w:p w:rsidR="00774E73" w:rsidRDefault="00774E73" w:rsidP="00C251A6">
      <w:pPr>
        <w:tabs>
          <w:tab w:val="left" w:pos="1095"/>
        </w:tabs>
        <w:rPr>
          <w:b/>
          <w:sz w:val="28"/>
          <w:szCs w:val="28"/>
        </w:rPr>
      </w:pPr>
    </w:p>
    <w:p w:rsidR="00774E73" w:rsidRDefault="00774E73" w:rsidP="00F94B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составлении и сроках представления годовой                                 отчетности об исполнении консолидированного бюджета МО Успенского района и годовой сводной бухгалтерской отчетности муниципальных, бюджетных и автономных учреждений муниципального образования Успенский район за 20</w:t>
      </w:r>
      <w:r w:rsidR="002E7F2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утверждении состава и сроков представления квартальной, месячной отчетности в 20</w:t>
      </w:r>
      <w:r w:rsidR="001D0A87">
        <w:rPr>
          <w:b/>
          <w:sz w:val="28"/>
          <w:szCs w:val="28"/>
        </w:rPr>
        <w:t>2</w:t>
      </w:r>
      <w:r w:rsidR="002E7F2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</w:p>
    <w:p w:rsidR="00774E73" w:rsidRDefault="00774E73" w:rsidP="00F94B77">
      <w:pPr>
        <w:rPr>
          <w:b/>
          <w:sz w:val="28"/>
          <w:szCs w:val="28"/>
        </w:rPr>
      </w:pPr>
    </w:p>
    <w:p w:rsidR="00774E73" w:rsidRDefault="00774E73" w:rsidP="00F94B77">
      <w:pPr>
        <w:rPr>
          <w:b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AE211A">
        <w:rPr>
          <w:kern w:val="28"/>
          <w:sz w:val="28"/>
          <w:szCs w:val="28"/>
        </w:rPr>
        <w:t xml:space="preserve">В соответствии </w:t>
      </w:r>
      <w:r>
        <w:rPr>
          <w:kern w:val="28"/>
          <w:sz w:val="28"/>
          <w:szCs w:val="28"/>
        </w:rPr>
        <w:t>с</w:t>
      </w:r>
      <w:r w:rsidR="001D0A87">
        <w:rPr>
          <w:kern w:val="28"/>
          <w:sz w:val="28"/>
          <w:szCs w:val="28"/>
        </w:rPr>
        <w:t xml:space="preserve">о </w:t>
      </w:r>
      <w:r w:rsidRPr="00AE211A">
        <w:rPr>
          <w:kern w:val="28"/>
          <w:sz w:val="28"/>
          <w:szCs w:val="28"/>
        </w:rPr>
        <w:t>стать</w:t>
      </w:r>
      <w:r w:rsidR="001D0A87">
        <w:rPr>
          <w:kern w:val="28"/>
          <w:sz w:val="28"/>
          <w:szCs w:val="28"/>
        </w:rPr>
        <w:t>ей</w:t>
      </w:r>
      <w:r w:rsidRPr="00AE211A">
        <w:rPr>
          <w:kern w:val="28"/>
          <w:sz w:val="28"/>
          <w:szCs w:val="28"/>
        </w:rPr>
        <w:t xml:space="preserve"> 264.3 Бюджетного кодекса Российской Федерации,</w:t>
      </w:r>
      <w:r>
        <w:rPr>
          <w:kern w:val="28"/>
          <w:sz w:val="28"/>
          <w:szCs w:val="28"/>
        </w:rPr>
        <w:t xml:space="preserve"> </w:t>
      </w:r>
      <w:r w:rsidRPr="00AE211A">
        <w:rPr>
          <w:kern w:val="28"/>
          <w:sz w:val="28"/>
          <w:szCs w:val="28"/>
        </w:rPr>
        <w:t xml:space="preserve">в целях составления отчетности об исполнении консолидированного бюджета </w:t>
      </w:r>
      <w:r>
        <w:rPr>
          <w:kern w:val="28"/>
          <w:sz w:val="28"/>
          <w:szCs w:val="28"/>
        </w:rPr>
        <w:t>муниципального образования Успенский район</w:t>
      </w:r>
      <w:r w:rsidRPr="00AE211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   (</w:t>
      </w:r>
      <w:r w:rsidRPr="00AE211A">
        <w:rPr>
          <w:kern w:val="28"/>
          <w:sz w:val="28"/>
          <w:szCs w:val="28"/>
        </w:rPr>
        <w:t>далее – бюджетная отчетность) и сводной бухгалтерской отче</w:t>
      </w:r>
      <w:r>
        <w:rPr>
          <w:kern w:val="28"/>
          <w:sz w:val="28"/>
          <w:szCs w:val="28"/>
        </w:rPr>
        <w:t>тности государственных (</w:t>
      </w:r>
      <w:r w:rsidRPr="00AE211A">
        <w:rPr>
          <w:kern w:val="28"/>
          <w:sz w:val="28"/>
          <w:szCs w:val="28"/>
        </w:rPr>
        <w:t xml:space="preserve">муниципальных) бюджетных и автономных учреждений </w:t>
      </w:r>
      <w:r>
        <w:rPr>
          <w:kern w:val="28"/>
          <w:sz w:val="28"/>
          <w:szCs w:val="28"/>
        </w:rPr>
        <w:t xml:space="preserve">       (</w:t>
      </w:r>
      <w:r w:rsidRPr="00AE211A">
        <w:rPr>
          <w:kern w:val="28"/>
          <w:sz w:val="28"/>
          <w:szCs w:val="28"/>
        </w:rPr>
        <w:t>далее – бухгалтерская отчетность)</w:t>
      </w:r>
      <w:r>
        <w:rPr>
          <w:kern w:val="28"/>
          <w:sz w:val="28"/>
          <w:szCs w:val="28"/>
        </w:rPr>
        <w:t xml:space="preserve"> МКУ «Финансовое  управление в Успенском районе», главными распорядителями МО Успенский район, и своевременного представления их в министерство финансов Краснодарского края,                       п р и к а з ы в а ю: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 Определить порядок составления и перечень форм годовой, квартальной и месячной отчетности в соответствии с требованиями: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приказа Министерства финансов Российской Федерации от 28.12.2010 № 191н « Об утверждении Инструкции о порядке составления и представления годовой, квартальной месячной бюджетной отчетности об исполнении бюджетов бюджетной системы Российской Федерации» (с учетом изменений) – для участников бюджетного процесса;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приказа Министерства финансов Российской Федерации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(с учетом изменений) – для не</w:t>
      </w:r>
      <w:r w:rsidR="00960FEC">
        <w:rPr>
          <w:kern w:val="28"/>
          <w:sz w:val="28"/>
          <w:szCs w:val="28"/>
        </w:rPr>
        <w:t xml:space="preserve"> участников бюджетного процесса;</w:t>
      </w:r>
    </w:p>
    <w:p w:rsidR="00960FEC" w:rsidRDefault="00960FE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-приказа Министерства финансов Российской Федерации от 31.12.2016 г.№256н «Об утверждении федерального стандарта  бухгалтерского учета для </w:t>
      </w:r>
      <w:r>
        <w:rPr>
          <w:kern w:val="28"/>
          <w:sz w:val="28"/>
          <w:szCs w:val="28"/>
        </w:rPr>
        <w:lastRenderedPageBreak/>
        <w:t>организаций государственного сектора  «Концептуальные основы бухгалтерского учета и отчетности организаций государственного сектора»;</w:t>
      </w:r>
    </w:p>
    <w:p w:rsidR="00960FEC" w:rsidRDefault="00960FE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-приказа Министерства финансов Российской Федерации  от 31.12.2016 г.№260Н «Об утверждении  федерального стандарта  бухгалтерского учета для организаций  государственного сектора «Представление бухгалтерской (финансовой) отчетности»;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письма Министерства финансов Российской Федерации от 31.01.2011 №06-02-10/3-978 « О порядке заполнения и предоставления Справочной таблицы к отчету об исполнении консолидированного бюджета субъекта Российской Федерации» (с учетом изменений);</w:t>
      </w:r>
    </w:p>
    <w:p w:rsidR="00ED59C6" w:rsidRDefault="00774E73" w:rsidP="00E541F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 письма Федерального казначейства от </w:t>
      </w:r>
      <w:r w:rsidR="003C227C">
        <w:rPr>
          <w:kern w:val="28"/>
          <w:sz w:val="28"/>
          <w:szCs w:val="28"/>
        </w:rPr>
        <w:t>11.12</w:t>
      </w:r>
      <w:r w:rsidR="00D01DA1">
        <w:rPr>
          <w:kern w:val="28"/>
          <w:sz w:val="28"/>
          <w:szCs w:val="28"/>
        </w:rPr>
        <w:t>.201</w:t>
      </w:r>
      <w:r w:rsidR="003C227C">
        <w:rPr>
          <w:kern w:val="28"/>
          <w:sz w:val="28"/>
          <w:szCs w:val="28"/>
        </w:rPr>
        <w:t>2</w:t>
      </w:r>
      <w:r w:rsidR="00D01DA1">
        <w:rPr>
          <w:kern w:val="28"/>
          <w:sz w:val="28"/>
          <w:szCs w:val="28"/>
        </w:rPr>
        <w:t xml:space="preserve"> года</w:t>
      </w:r>
      <w:r>
        <w:rPr>
          <w:kern w:val="28"/>
          <w:sz w:val="28"/>
          <w:szCs w:val="28"/>
        </w:rPr>
        <w:t xml:space="preserve"> № </w:t>
      </w:r>
      <w:r w:rsidR="003C227C">
        <w:rPr>
          <w:kern w:val="28"/>
          <w:sz w:val="28"/>
          <w:szCs w:val="28"/>
        </w:rPr>
        <w:t>42-7.4-05/2.1-704</w:t>
      </w:r>
      <w:r>
        <w:rPr>
          <w:kern w:val="28"/>
          <w:sz w:val="28"/>
          <w:szCs w:val="28"/>
        </w:rPr>
        <w:t xml:space="preserve"> «</w:t>
      </w:r>
      <w:r w:rsidR="00D01DA1">
        <w:rPr>
          <w:kern w:val="28"/>
          <w:sz w:val="28"/>
          <w:szCs w:val="28"/>
        </w:rPr>
        <w:t xml:space="preserve">О </w:t>
      </w:r>
      <w:r w:rsidR="003C227C">
        <w:rPr>
          <w:kern w:val="28"/>
          <w:sz w:val="28"/>
          <w:szCs w:val="28"/>
        </w:rPr>
        <w:t>порядке составления и представления финансовыми органами субъектов Российской Федерации Отчета об использовании межбюджетных трансферт</w:t>
      </w:r>
      <w:r w:rsidR="00A814B2">
        <w:rPr>
          <w:kern w:val="28"/>
          <w:sz w:val="28"/>
          <w:szCs w:val="28"/>
        </w:rPr>
        <w:t>ов из федерального бюджета субъ</w:t>
      </w:r>
      <w:r w:rsidR="003C227C">
        <w:rPr>
          <w:kern w:val="28"/>
          <w:sz w:val="28"/>
          <w:szCs w:val="28"/>
        </w:rPr>
        <w:t>ектами Российской Федерации</w:t>
      </w:r>
      <w:r w:rsidR="00E541FB">
        <w:rPr>
          <w:kern w:val="28"/>
          <w:sz w:val="28"/>
          <w:szCs w:val="28"/>
        </w:rPr>
        <w:t>,</w:t>
      </w:r>
      <w:r w:rsidR="00A814B2">
        <w:rPr>
          <w:kern w:val="28"/>
          <w:sz w:val="28"/>
          <w:szCs w:val="28"/>
        </w:rPr>
        <w:t xml:space="preserve"> муниципальными образованиями и</w:t>
      </w:r>
      <w:r w:rsidR="003C227C">
        <w:rPr>
          <w:kern w:val="28"/>
          <w:sz w:val="28"/>
          <w:szCs w:val="28"/>
        </w:rPr>
        <w:t xml:space="preserve"> территориальным государственным </w:t>
      </w:r>
      <w:r w:rsidR="00D01DA1">
        <w:rPr>
          <w:kern w:val="28"/>
          <w:sz w:val="28"/>
          <w:szCs w:val="28"/>
        </w:rPr>
        <w:t xml:space="preserve"> </w:t>
      </w:r>
      <w:r w:rsidR="00A814B2">
        <w:rPr>
          <w:kern w:val="28"/>
          <w:sz w:val="28"/>
          <w:szCs w:val="28"/>
        </w:rPr>
        <w:t xml:space="preserve">внебюджетным </w:t>
      </w:r>
      <w:r w:rsidR="00ED59C6">
        <w:rPr>
          <w:kern w:val="28"/>
          <w:sz w:val="28"/>
          <w:szCs w:val="28"/>
        </w:rPr>
        <w:t xml:space="preserve">фондов (ф.0503324) с учетом </w:t>
      </w:r>
      <w:r w:rsidR="00E541FB">
        <w:rPr>
          <w:kern w:val="28"/>
          <w:sz w:val="28"/>
          <w:szCs w:val="28"/>
        </w:rPr>
        <w:t>изменений: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 Утвердить:</w:t>
      </w:r>
    </w:p>
    <w:p w:rsidR="00774E73" w:rsidRDefault="00E96FD1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-сроки</w:t>
      </w:r>
      <w:r w:rsidR="00774E73">
        <w:rPr>
          <w:kern w:val="28"/>
          <w:sz w:val="28"/>
          <w:szCs w:val="28"/>
        </w:rPr>
        <w:t xml:space="preserve"> представления годовой бюджетной и бухгалтерской отчетности, представляемой главными распорядителями в электронном виде (приложение №1);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 контрольный лист к бюджетной отчетности и пояснительной записке об исполнении </w:t>
      </w:r>
      <w:r w:rsidR="00735038">
        <w:rPr>
          <w:kern w:val="28"/>
          <w:sz w:val="28"/>
          <w:szCs w:val="28"/>
        </w:rPr>
        <w:t xml:space="preserve"> консолидированного </w:t>
      </w:r>
      <w:r>
        <w:rPr>
          <w:kern w:val="28"/>
          <w:sz w:val="28"/>
          <w:szCs w:val="28"/>
        </w:rPr>
        <w:t>бюджета МО Успенский район за 20</w:t>
      </w:r>
      <w:r w:rsidR="00960FEC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 xml:space="preserve"> год, с закреплением форм отчетности за ответственными специалистами МКУ «Финансовое управление в Успенском районе» (приложение №2);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контрольный лист к бухгалтерской отчетности и к пояснительной записке к сводной бухгалтерской отчетности муниципальных бюджетных и автономных учреждений за 20</w:t>
      </w:r>
      <w:r w:rsidR="00960FEC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 xml:space="preserve"> год,  закреплением форм отчетности за ответственными специалистами МКУ «Финансовое управление в Успенском районе» (приложение 3);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форму 0503324К «Отчет об использовании межбюджетных трансфертов из краевого бюджета муниципальными образованиями и территориальным государственным внебюджетным фондом» (приложение №</w:t>
      </w:r>
      <w:r w:rsidR="00960FE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форму справки об остатках денежных средств на счетах местных бюджетов на 1 января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года (приложение №</w:t>
      </w:r>
      <w:r w:rsidR="00960FEC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).</w:t>
      </w:r>
    </w:p>
    <w:p w:rsidR="00012037" w:rsidRDefault="00012037" w:rsidP="00A937F2">
      <w:pPr>
        <w:ind w:firstLine="708"/>
        <w:jc w:val="both"/>
        <w:rPr>
          <w:kern w:val="28"/>
          <w:sz w:val="28"/>
          <w:szCs w:val="28"/>
        </w:rPr>
      </w:pPr>
    </w:p>
    <w:p w:rsidR="00933B39" w:rsidRDefault="00E96FD1" w:rsidP="00A937F2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-акт сверки расчетов по долговым обязательствам </w:t>
      </w:r>
      <w:r w:rsidR="00933B39">
        <w:rPr>
          <w:kern w:val="28"/>
          <w:sz w:val="28"/>
          <w:szCs w:val="28"/>
        </w:rPr>
        <w:t xml:space="preserve">муниципальных образований  перед субъектом </w:t>
      </w:r>
      <w:r w:rsidR="00A937F2">
        <w:rPr>
          <w:kern w:val="28"/>
          <w:sz w:val="28"/>
          <w:szCs w:val="28"/>
        </w:rPr>
        <w:t xml:space="preserve"> </w:t>
      </w:r>
      <w:r w:rsidR="00933B39">
        <w:rPr>
          <w:kern w:val="28"/>
          <w:sz w:val="28"/>
          <w:szCs w:val="28"/>
        </w:rPr>
        <w:t>Российской федерации (приложение №</w:t>
      </w:r>
      <w:r w:rsidR="00960FEC">
        <w:rPr>
          <w:kern w:val="28"/>
          <w:sz w:val="28"/>
          <w:szCs w:val="28"/>
        </w:rPr>
        <w:t>6</w:t>
      </w:r>
      <w:r w:rsidR="00933B39">
        <w:rPr>
          <w:kern w:val="28"/>
          <w:sz w:val="28"/>
          <w:szCs w:val="28"/>
        </w:rPr>
        <w:t>).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AC321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3.Установит</w:t>
      </w:r>
      <w:r w:rsidR="00DC508E"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  сроки  представления квартальной бюджетной отчетности и сводной бухгалтерской отчетности  муниципальных бюджетных и автономных учреждений  в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году  согласно  приложения №</w:t>
      </w:r>
      <w:r w:rsidR="00960FEC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к настоящему приказу.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AC321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4.Установить  сроки представления  месячной бюджетной отчетности в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 xml:space="preserve"> году  согласно  приложения</w:t>
      </w:r>
      <w:r w:rsidR="00F473B9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 №</w:t>
      </w:r>
      <w:r w:rsidR="00960FEC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 xml:space="preserve"> к настоящему приказу.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7F2">
        <w:rPr>
          <w:kern w:val="28"/>
          <w:sz w:val="28"/>
          <w:szCs w:val="28"/>
        </w:rPr>
        <w:t>.</w:t>
      </w:r>
      <w:r w:rsidR="00AC321B">
        <w:rPr>
          <w:kern w:val="28"/>
          <w:sz w:val="28"/>
          <w:szCs w:val="28"/>
        </w:rPr>
        <w:t>Руководителям учреждений  обеспечить качественное составление годовой</w:t>
      </w:r>
      <w:r w:rsidR="00EF2B0E">
        <w:rPr>
          <w:kern w:val="28"/>
          <w:sz w:val="28"/>
          <w:szCs w:val="28"/>
        </w:rPr>
        <w:t xml:space="preserve">, </w:t>
      </w:r>
      <w:r w:rsidR="00AC321B">
        <w:rPr>
          <w:kern w:val="28"/>
          <w:sz w:val="28"/>
          <w:szCs w:val="28"/>
        </w:rPr>
        <w:t>квартальной и месячной бюджетной отчетности об исполнении местных бюджетов</w:t>
      </w:r>
      <w:r w:rsidR="00EF2B0E">
        <w:rPr>
          <w:kern w:val="28"/>
          <w:sz w:val="28"/>
          <w:szCs w:val="28"/>
        </w:rPr>
        <w:t>,</w:t>
      </w:r>
      <w:r w:rsidR="00AC321B">
        <w:rPr>
          <w:kern w:val="28"/>
          <w:sz w:val="28"/>
          <w:szCs w:val="28"/>
        </w:rPr>
        <w:t xml:space="preserve"> а также годовой и квартальной  сводной бухгалтерской отчетности  муниципальных бюджетных и автономных учреждений</w:t>
      </w:r>
      <w:r w:rsidR="00EF2B0E">
        <w:rPr>
          <w:kern w:val="28"/>
          <w:sz w:val="28"/>
          <w:szCs w:val="28"/>
        </w:rPr>
        <w:t>,</w:t>
      </w:r>
      <w:r w:rsidR="00AC321B">
        <w:rPr>
          <w:kern w:val="28"/>
          <w:sz w:val="28"/>
          <w:szCs w:val="28"/>
        </w:rPr>
        <w:t xml:space="preserve"> пояснительных записок к ним и представление в финансовое управление в установленный срок.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6</w:t>
      </w:r>
      <w:r w:rsidR="00A937F2">
        <w:rPr>
          <w:kern w:val="28"/>
          <w:sz w:val="28"/>
          <w:szCs w:val="28"/>
        </w:rPr>
        <w:t>.</w:t>
      </w:r>
      <w:r w:rsidR="00EF2B0E">
        <w:rPr>
          <w:kern w:val="28"/>
          <w:sz w:val="28"/>
          <w:szCs w:val="28"/>
        </w:rPr>
        <w:t xml:space="preserve">Ф.0503128 К «Отчет о бюджетных  обязательствах </w:t>
      </w:r>
      <w:r w:rsidR="00A937F2">
        <w:rPr>
          <w:kern w:val="28"/>
          <w:sz w:val="28"/>
          <w:szCs w:val="28"/>
        </w:rPr>
        <w:t>(</w:t>
      </w:r>
      <w:r w:rsidR="00EF2B0E">
        <w:rPr>
          <w:kern w:val="28"/>
          <w:sz w:val="28"/>
          <w:szCs w:val="28"/>
        </w:rPr>
        <w:t>краткий)</w:t>
      </w:r>
      <w:r w:rsidR="00A937F2">
        <w:rPr>
          <w:kern w:val="28"/>
          <w:sz w:val="28"/>
          <w:szCs w:val="28"/>
        </w:rPr>
        <w:t xml:space="preserve">                           </w:t>
      </w:r>
      <w:r w:rsidR="00EF2B0E">
        <w:rPr>
          <w:kern w:val="28"/>
          <w:sz w:val="28"/>
          <w:szCs w:val="28"/>
        </w:rPr>
        <w:t xml:space="preserve"> « формируется в соответствии с Инструкцией 191н по заполнению ф.0503128 «Отчет о бюджетных  обязательствах» с учетом следующей особенности</w:t>
      </w:r>
      <w:r w:rsidR="00A937F2">
        <w:rPr>
          <w:kern w:val="28"/>
          <w:sz w:val="28"/>
          <w:szCs w:val="28"/>
        </w:rPr>
        <w:t>:</w:t>
      </w:r>
      <w:r w:rsidR="00EF2B0E">
        <w:rPr>
          <w:kern w:val="28"/>
          <w:sz w:val="28"/>
          <w:szCs w:val="28"/>
        </w:rPr>
        <w:t xml:space="preserve"> в графе 3 « код по бюджетной классификации « подлежат указанию коды классификации расходов бюджетов в разрезе раздела</w:t>
      </w:r>
      <w:r w:rsidR="00A937F2">
        <w:rPr>
          <w:kern w:val="28"/>
          <w:sz w:val="28"/>
          <w:szCs w:val="28"/>
        </w:rPr>
        <w:t>,</w:t>
      </w:r>
      <w:r w:rsidR="00EF2B0E">
        <w:rPr>
          <w:kern w:val="28"/>
          <w:sz w:val="28"/>
          <w:szCs w:val="28"/>
        </w:rPr>
        <w:t xml:space="preserve"> подраздела</w:t>
      </w:r>
      <w:r w:rsidR="00A937F2">
        <w:rPr>
          <w:kern w:val="28"/>
          <w:sz w:val="28"/>
          <w:szCs w:val="28"/>
        </w:rPr>
        <w:t>,</w:t>
      </w:r>
      <w:r w:rsidR="00EF2B0E">
        <w:rPr>
          <w:kern w:val="28"/>
          <w:sz w:val="28"/>
          <w:szCs w:val="28"/>
        </w:rPr>
        <w:t xml:space="preserve"> </w:t>
      </w:r>
      <w:r w:rsidR="00A937F2">
        <w:rPr>
          <w:kern w:val="28"/>
          <w:sz w:val="28"/>
          <w:szCs w:val="28"/>
        </w:rPr>
        <w:t>кода видов расходов,</w:t>
      </w:r>
      <w:r w:rsidR="00EF2B0E">
        <w:rPr>
          <w:kern w:val="28"/>
          <w:sz w:val="28"/>
          <w:szCs w:val="28"/>
        </w:rPr>
        <w:t xml:space="preserve"> с отражением в 1-3, 8-17, разрядах кода  классификации  расходов  бюджетов значение «000» , «0000000000» </w:t>
      </w:r>
      <w:r w:rsidR="00935A0A">
        <w:rPr>
          <w:kern w:val="28"/>
          <w:sz w:val="28"/>
          <w:szCs w:val="28"/>
        </w:rPr>
        <w:t>,в части источников финансирования дефицита бюджета  подлежат указанию коды классификации источников  финансирования дефицита бюджета, с отражением в 1-3 разрядах кода классификации источников финансирования дефицита бюджета  значение «000».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DB2FF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7.</w:t>
      </w:r>
      <w:r w:rsidR="00DB2FFC">
        <w:rPr>
          <w:kern w:val="28"/>
          <w:sz w:val="28"/>
          <w:szCs w:val="28"/>
        </w:rPr>
        <w:t>При заполнении ф.</w:t>
      </w:r>
      <w:r w:rsidR="00347CE6">
        <w:rPr>
          <w:kern w:val="28"/>
          <w:sz w:val="28"/>
          <w:szCs w:val="28"/>
        </w:rPr>
        <w:t>0503169 «Сведения по дебиторской и кредиторской  задолженности « по графе 1 «Номер (код) счета бюджетного учета « раздела 1 «Сведения о дебиторской (кредиторской задолженности» указываются  коды соответствующих счетов бюджетного учета</w:t>
      </w:r>
      <w:r w:rsidR="004A1F1C">
        <w:rPr>
          <w:kern w:val="28"/>
          <w:sz w:val="28"/>
          <w:szCs w:val="28"/>
        </w:rPr>
        <w:t>,</w:t>
      </w:r>
      <w:r w:rsidR="00347CE6">
        <w:rPr>
          <w:kern w:val="28"/>
          <w:sz w:val="28"/>
          <w:szCs w:val="28"/>
        </w:rPr>
        <w:t xml:space="preserve"> по которым на отчетную дату отражены  остатки расчетов по дебиторской (кредиторской) задолженности.</w:t>
      </w:r>
    </w:p>
    <w:p w:rsidR="00B948E7" w:rsidRDefault="00B948E7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Свод показателей в ф.0503169 «Сведения  по дебиторской и кредиторской  задолженности « в разделе 2 «Сведения о просроченной задолженности» с учетом детализации </w:t>
      </w:r>
      <w:r w:rsidR="00DA1A75">
        <w:rPr>
          <w:kern w:val="28"/>
          <w:sz w:val="28"/>
          <w:szCs w:val="28"/>
        </w:rPr>
        <w:t>показателей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отраженных в графе 7 «просроченная» раздела 1 «Сведения о дебиторской (кредиторской) задолженности» в разрезе  кодов  счетов бюджетного учета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даты возникновения  просроченной задолженности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даты исполнения  по правовому основанию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при этом  графы 5-8 раздела 2 «Сведения  о просроченной задолженности» заполняются  только в случаях  наличия просроченной задолженности по коду счета бюджетного учета в сумме более 500 тысяч рублей по контрагенту на соответствующую дату возникновения задолженности и дату  исполнения по правовому основанию, с указанием  следующих кодов и причин образования просроченной задолженности: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банкротство контрагента (поставщика, исполнителя работ, услуг);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– контрагентами нарушены сроки выполнения работ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работы по договору в установленный срок не выполнены;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– документы на оплату за поставленный товар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оказанные услуги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выполненные работы  контрагентом представлены с нарушением сроков;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 –недостаточност</w:t>
      </w:r>
      <w:r w:rsidR="00F57A2D"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 остатка средств на счете </w:t>
      </w:r>
      <w:r w:rsidR="00F57A2D">
        <w:rPr>
          <w:kern w:val="28"/>
          <w:sz w:val="28"/>
          <w:szCs w:val="28"/>
        </w:rPr>
        <w:t>учреждения</w:t>
      </w:r>
      <w:r>
        <w:rPr>
          <w:kern w:val="28"/>
          <w:sz w:val="28"/>
          <w:szCs w:val="28"/>
        </w:rPr>
        <w:t>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99 – иные причины.</w:t>
      </w:r>
    </w:p>
    <w:p w:rsidR="00DA1A75" w:rsidRDefault="004A1F1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Детальное описание иных причин образования просроченной задолженности  указывается в текстовой части ф.0503360 « Пояснительная записка к отчету об исполнении консолидированного бюджета».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4A1F1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8.</w:t>
      </w:r>
      <w:r w:rsidR="00F473B9">
        <w:rPr>
          <w:kern w:val="28"/>
          <w:sz w:val="28"/>
          <w:szCs w:val="28"/>
        </w:rPr>
        <w:t>Свод показателей в ф.0503769 «Сведения по дебиторской и кредиторской задолженности учреждения» в разделе 2 « Аналитическая информац</w:t>
      </w:r>
      <w:r w:rsidR="009C5BCB">
        <w:rPr>
          <w:kern w:val="28"/>
          <w:sz w:val="28"/>
          <w:szCs w:val="28"/>
        </w:rPr>
        <w:t>ия о просроченной задолженности»</w:t>
      </w:r>
      <w:r w:rsidR="00F473B9">
        <w:rPr>
          <w:kern w:val="28"/>
          <w:sz w:val="28"/>
          <w:szCs w:val="28"/>
        </w:rPr>
        <w:t xml:space="preserve"> с учетом детализации  показателей</w:t>
      </w:r>
      <w:r w:rsidR="00935A0A">
        <w:rPr>
          <w:kern w:val="28"/>
          <w:sz w:val="28"/>
          <w:szCs w:val="28"/>
        </w:rPr>
        <w:t>,</w:t>
      </w:r>
      <w:r w:rsidR="00F473B9">
        <w:rPr>
          <w:kern w:val="28"/>
          <w:sz w:val="28"/>
          <w:szCs w:val="28"/>
        </w:rPr>
        <w:t xml:space="preserve"> отраженных в графе 7 « просроченная « раздела 1 « Сведения о дебиторской  (кредиторской</w:t>
      </w:r>
      <w:r w:rsidR="001D0A87">
        <w:rPr>
          <w:kern w:val="28"/>
          <w:sz w:val="28"/>
          <w:szCs w:val="28"/>
        </w:rPr>
        <w:t>)</w:t>
      </w:r>
      <w:r w:rsidR="00935A0A">
        <w:rPr>
          <w:kern w:val="28"/>
          <w:sz w:val="28"/>
          <w:szCs w:val="28"/>
        </w:rPr>
        <w:t xml:space="preserve"> з</w:t>
      </w:r>
      <w:r w:rsidR="001D0A87">
        <w:rPr>
          <w:kern w:val="28"/>
          <w:sz w:val="28"/>
          <w:szCs w:val="28"/>
        </w:rPr>
        <w:t>адолженности «</w:t>
      </w:r>
      <w:r w:rsidR="00F473B9">
        <w:rPr>
          <w:kern w:val="28"/>
          <w:sz w:val="28"/>
          <w:szCs w:val="28"/>
        </w:rPr>
        <w:t>в разрезе кодов счетов бухгалтерского учета</w:t>
      </w:r>
      <w:r w:rsidR="00935A0A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даты  возникновения просроченной задолженности и даты исполнения по правовому основанию</w:t>
      </w:r>
      <w:r w:rsidR="00935A0A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при </w:t>
      </w:r>
      <w:r w:rsidR="001D0A87">
        <w:rPr>
          <w:kern w:val="28"/>
          <w:sz w:val="28"/>
          <w:szCs w:val="28"/>
        </w:rPr>
        <w:t>этом графы 5-8 раздела 2</w:t>
      </w:r>
      <w:r w:rsidR="009C5BCB">
        <w:rPr>
          <w:kern w:val="28"/>
          <w:sz w:val="28"/>
          <w:szCs w:val="28"/>
        </w:rPr>
        <w:t xml:space="preserve"> </w:t>
      </w:r>
      <w:r w:rsidR="001D0A87">
        <w:rPr>
          <w:kern w:val="28"/>
          <w:sz w:val="28"/>
          <w:szCs w:val="28"/>
        </w:rPr>
        <w:t xml:space="preserve">          </w:t>
      </w:r>
      <w:r w:rsidR="009C5BCB">
        <w:rPr>
          <w:kern w:val="28"/>
          <w:sz w:val="28"/>
          <w:szCs w:val="28"/>
        </w:rPr>
        <w:t xml:space="preserve"> « Аналитическая информация о просроченной задолженности» заполняются только в случаях наличия просроченной задолженности по коду счета бухгалтерского учета в сумме более 500 тысяч рублей по контрагенту на соответствующую дату возникновения задолженности  и дату исполнения по правовому основанию</w:t>
      </w:r>
      <w:r w:rsidR="001D0A87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с указанием следующих кодов и причин образования просроченной задолженности:</w:t>
      </w:r>
    </w:p>
    <w:p w:rsidR="009C5BCB" w:rsidRDefault="009C5BCB" w:rsidP="00AE211A">
      <w:pPr>
        <w:ind w:firstLine="708"/>
        <w:jc w:val="both"/>
        <w:rPr>
          <w:kern w:val="28"/>
          <w:sz w:val="28"/>
          <w:szCs w:val="28"/>
        </w:rPr>
      </w:pP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банкротство контрагента (поставщика, исполнителя работ, услуг);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02 – контрагентами нарушены сроки выполнения работ, работы по договору в установленный срок не выполнены;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03 – документы на оплату за поставленный товар, оказанные услуги, выполненные работы  контрагентом представлены с нарушением сроков;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04 –недостаточность остатка средств на счете учреждения;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99 – иные причины.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Детальное описание иных причин образования просроченной задолженности  указывается в текстовой части ф.0503760 « Пояснительная записка к балансу учреждения».</w:t>
      </w:r>
    </w:p>
    <w:p w:rsidR="00774E73" w:rsidRPr="00EF2B0E" w:rsidRDefault="00774E73" w:rsidP="009C5BCB">
      <w:pPr>
        <w:jc w:val="both"/>
        <w:rPr>
          <w:kern w:val="28"/>
          <w:sz w:val="28"/>
          <w:szCs w:val="28"/>
          <w:highlight w:val="yellow"/>
        </w:rPr>
      </w:pPr>
    </w:p>
    <w:p w:rsidR="00735038" w:rsidRPr="00DB2FF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9.</w:t>
      </w:r>
      <w:r w:rsidR="00735038" w:rsidRPr="00DB2FFC">
        <w:rPr>
          <w:kern w:val="28"/>
          <w:sz w:val="28"/>
          <w:szCs w:val="28"/>
        </w:rPr>
        <w:t>Свод показателей в форме 0503364 «Сведения об исполнении консолидированного бюджета» в составе годовой отчетности:</w:t>
      </w:r>
    </w:p>
    <w:p w:rsidR="00735038" w:rsidRPr="00DB2FFC" w:rsidRDefault="00735038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- по разделу 1 «Доходы бюджета»</w:t>
      </w:r>
      <w:r w:rsidR="00A36A3F" w:rsidRPr="00DB2FFC">
        <w:rPr>
          <w:kern w:val="28"/>
          <w:sz w:val="28"/>
          <w:szCs w:val="28"/>
        </w:rPr>
        <w:t xml:space="preserve"> и «Источники финансирования дефицита бюджета»  -по данным ,по которым исполнение на отчетную дату не соответствует  плановым (прогнозным ) показателям ,в том числе , по показателям , не содержащим плановые (прогнозные) назначе</w:t>
      </w:r>
      <w:r w:rsidR="00164A72" w:rsidRPr="00DB2FFC">
        <w:rPr>
          <w:kern w:val="28"/>
          <w:sz w:val="28"/>
          <w:szCs w:val="28"/>
        </w:rPr>
        <w:t>ния;</w:t>
      </w:r>
    </w:p>
    <w:p w:rsidR="00735038" w:rsidRPr="00DB2FFC" w:rsidRDefault="00735038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 xml:space="preserve">- по разделу 2 « Расходы бюджета», по </w:t>
      </w:r>
      <w:r w:rsidR="00164A72" w:rsidRPr="00DB2FFC">
        <w:rPr>
          <w:kern w:val="28"/>
          <w:sz w:val="28"/>
          <w:szCs w:val="28"/>
        </w:rPr>
        <w:t>данным, составившим исполнение на отчетную дату : на 1 января 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</w:t>
      </w:r>
      <w:r w:rsidR="00F473B9">
        <w:rPr>
          <w:kern w:val="28"/>
          <w:sz w:val="28"/>
          <w:szCs w:val="28"/>
        </w:rPr>
        <w:t xml:space="preserve"> </w:t>
      </w:r>
      <w:r w:rsidR="00164A72" w:rsidRPr="00DB2FFC">
        <w:rPr>
          <w:kern w:val="28"/>
          <w:sz w:val="28"/>
          <w:szCs w:val="28"/>
        </w:rPr>
        <w:t>- менее 95%, на 1 апреля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</w:t>
      </w:r>
      <w:r w:rsidR="00164A72" w:rsidRPr="00DB2FFC">
        <w:rPr>
          <w:kern w:val="28"/>
          <w:sz w:val="28"/>
          <w:szCs w:val="28"/>
        </w:rPr>
        <w:t>ода</w:t>
      </w:r>
      <w:r w:rsidR="00CB365A">
        <w:rPr>
          <w:kern w:val="28"/>
          <w:sz w:val="28"/>
          <w:szCs w:val="28"/>
        </w:rPr>
        <w:t xml:space="preserve"> </w:t>
      </w:r>
      <w:r w:rsidR="00164A72" w:rsidRPr="00DB2FFC">
        <w:rPr>
          <w:kern w:val="28"/>
          <w:sz w:val="28"/>
          <w:szCs w:val="28"/>
        </w:rPr>
        <w:t>- менее 20%, на 1 июля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 – менее 45% , на 1 октября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 – менее 70% соответственно от  утвержденных годовых бюджетных назначений.</w:t>
      </w:r>
    </w:p>
    <w:p w:rsidR="00164A72" w:rsidRPr="00DB2FFC" w:rsidRDefault="00164A72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В графах 8 и 9 раздела «Расходы бюджета» ф.0503364 отражаются соответственно код и наименование причины, повлиявшей на наличие указанных отклонений:</w:t>
      </w:r>
    </w:p>
    <w:p w:rsidR="00164A72" w:rsidRPr="00DB2FFC" w:rsidRDefault="00164A72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01-отсутствие нормативных документов, определяющих  порядок выделения и (или) использования средств бюджетов;</w:t>
      </w:r>
    </w:p>
    <w:p w:rsidR="00164A72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04-экономия</w:t>
      </w:r>
      <w:r w:rsidR="00FE2939" w:rsidRPr="00DB2FFC">
        <w:rPr>
          <w:kern w:val="28"/>
          <w:sz w:val="28"/>
          <w:szCs w:val="28"/>
        </w:rPr>
        <w:t xml:space="preserve">, </w:t>
      </w:r>
      <w:r w:rsidRPr="00DB2FFC">
        <w:rPr>
          <w:kern w:val="28"/>
          <w:sz w:val="28"/>
          <w:szCs w:val="28"/>
        </w:rPr>
        <w:t>сложившаяся по результатам проведения  конкурсных процедур;</w:t>
      </w:r>
    </w:p>
    <w:p w:rsidR="00091796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lastRenderedPageBreak/>
        <w:t>05-невозможность заключения государственного контракта по итогам конкурса в связи с отсутствием претендентов (поставщиков, подрядчиков, исполнителей);</w:t>
      </w:r>
    </w:p>
    <w:p w:rsidR="00091796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07- нарушение подрядными организациями сроков исполнения и иных  условий контрактов</w:t>
      </w:r>
      <w:r w:rsidR="00FE2939" w:rsidRPr="00DB2FFC">
        <w:rPr>
          <w:kern w:val="28"/>
          <w:sz w:val="28"/>
          <w:szCs w:val="28"/>
        </w:rPr>
        <w:t>, не повлекшее судебные процедуры</w:t>
      </w:r>
      <w:r w:rsidR="00EA757A" w:rsidRPr="00DB2FFC">
        <w:rPr>
          <w:kern w:val="28"/>
          <w:sz w:val="28"/>
          <w:szCs w:val="28"/>
        </w:rPr>
        <w:t>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08 – нарушение подрядными организациями сроков исполнения и иных условий контрактов, повлекшее судебные процедуры;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09- несвоевременность представления исполнителями работ                                ( поставщиками, подрядчиками) документов для расчетов;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10-  оплата работ « по факту» на основании актов выполненных работ;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17- проведение реорганизационных мероприятий;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19- заявительный характер  субсидирования организаций, производителей товаров, работ и услуг;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 xml:space="preserve">20 – предоставление организациями – получателями субсидий некорректного </w:t>
      </w:r>
      <w:r w:rsidR="00935A0A" w:rsidRPr="00DB2FFC">
        <w:rPr>
          <w:kern w:val="28"/>
          <w:sz w:val="28"/>
          <w:szCs w:val="28"/>
        </w:rPr>
        <w:t>(</w:t>
      </w:r>
      <w:r w:rsidRPr="00DB2FFC">
        <w:rPr>
          <w:kern w:val="28"/>
          <w:sz w:val="28"/>
          <w:szCs w:val="28"/>
        </w:rPr>
        <w:t>неполного</w:t>
      </w:r>
      <w:r w:rsidR="00935A0A" w:rsidRPr="00DB2FFC">
        <w:rPr>
          <w:kern w:val="28"/>
          <w:sz w:val="28"/>
          <w:szCs w:val="28"/>
        </w:rPr>
        <w:t>)</w:t>
      </w:r>
      <w:r w:rsidRPr="00DB2FFC">
        <w:rPr>
          <w:kern w:val="28"/>
          <w:sz w:val="28"/>
          <w:szCs w:val="28"/>
        </w:rPr>
        <w:t xml:space="preserve"> пакета документов для осуществления выплат;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21 – заявительный характер выплаты пособий и компенсаций;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22-уменьшение численности  получателей выплат</w:t>
      </w:r>
      <w:r w:rsidR="00AC321B" w:rsidRPr="00DB2FFC">
        <w:rPr>
          <w:kern w:val="28"/>
          <w:sz w:val="28"/>
          <w:szCs w:val="28"/>
        </w:rPr>
        <w:t>,</w:t>
      </w:r>
      <w:r w:rsidRPr="00DB2FFC">
        <w:rPr>
          <w:kern w:val="28"/>
          <w:sz w:val="28"/>
          <w:szCs w:val="28"/>
        </w:rPr>
        <w:t xml:space="preserve"> пособий и компенсаций по сравнению с запланированной;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23- отсутствие гарантийных случаев;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24- длительность проведения конкурсных процедур;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25  - отсутствие проектной документации</w:t>
      </w:r>
      <w:r w:rsidR="00CB365A" w:rsidRPr="00DB2FFC">
        <w:rPr>
          <w:kern w:val="28"/>
          <w:sz w:val="28"/>
          <w:szCs w:val="28"/>
        </w:rPr>
        <w:t>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28-поэтапная оплата работ в соответствии с условиями заключенных  государственных контрактов;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29 – сезонность осуществления расходов;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99 – иные причины.</w:t>
      </w:r>
    </w:p>
    <w:p w:rsidR="00FE2939" w:rsidRDefault="00AC321B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Детальное  описание причин отклонений от плановых (прогнозных) показателей всех разделов ф.0503364 указывается в текстовой части ф.0503360 «Пояснительная записка к отчету об исполнении консолидированного бюджета».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9C5BCB" w:rsidRDefault="009C5BC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0</w:t>
      </w:r>
      <w:r w:rsidR="00217D7A">
        <w:rPr>
          <w:kern w:val="28"/>
          <w:sz w:val="28"/>
          <w:szCs w:val="28"/>
        </w:rPr>
        <w:t>.</w:t>
      </w:r>
      <w:r w:rsidR="00E3073E">
        <w:rPr>
          <w:kern w:val="28"/>
          <w:sz w:val="28"/>
          <w:szCs w:val="28"/>
        </w:rPr>
        <w:t>Графы «ОКТМО контрагента « ф.0503324 К  НЕ ЗАПОЛНЯЮТСЯ.</w:t>
      </w:r>
    </w:p>
    <w:p w:rsidR="00E3073E" w:rsidRDefault="00E3073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 Раздел 3 «Анализ причин образования остатков целевых средств»ф.0503324 К по состоянию на 1 апреля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</w:t>
      </w:r>
      <w:r>
        <w:rPr>
          <w:kern w:val="28"/>
          <w:sz w:val="28"/>
          <w:szCs w:val="28"/>
        </w:rPr>
        <w:t>ода,1 июля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года,       1 октября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года не заполняется.</w:t>
      </w:r>
    </w:p>
    <w:p w:rsidR="0042515E" w:rsidRDefault="00E3073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Свод показателей в ф.0503324 К в разделе 3 «Анализ причин образования остатков целевых средств </w:t>
      </w:r>
      <w:r w:rsidR="00217D7A">
        <w:rPr>
          <w:kern w:val="28"/>
          <w:sz w:val="28"/>
          <w:szCs w:val="28"/>
        </w:rPr>
        <w:t>по состоянию на 1 января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года в графах 5 и 6</w:t>
      </w:r>
      <w:r w:rsidR="0042515E">
        <w:rPr>
          <w:kern w:val="28"/>
          <w:sz w:val="28"/>
          <w:szCs w:val="28"/>
        </w:rPr>
        <w:t xml:space="preserve"> отражаются соответственно код и наименование причины образования остатка  целевых средств: </w:t>
      </w:r>
    </w:p>
    <w:p w:rsidR="00D934DE" w:rsidRDefault="00D934D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отсут</w:t>
      </w:r>
      <w:r w:rsidR="00D82E5B">
        <w:rPr>
          <w:kern w:val="28"/>
          <w:sz w:val="28"/>
          <w:szCs w:val="28"/>
        </w:rPr>
        <w:t>ст</w:t>
      </w:r>
      <w:r>
        <w:rPr>
          <w:kern w:val="28"/>
          <w:sz w:val="28"/>
          <w:szCs w:val="28"/>
        </w:rPr>
        <w:t xml:space="preserve">вие </w:t>
      </w:r>
      <w:r w:rsidR="00D82E5B">
        <w:rPr>
          <w:kern w:val="28"/>
          <w:sz w:val="28"/>
          <w:szCs w:val="28"/>
        </w:rPr>
        <w:t>(</w:t>
      </w:r>
      <w:r>
        <w:rPr>
          <w:kern w:val="28"/>
          <w:sz w:val="28"/>
          <w:szCs w:val="28"/>
        </w:rPr>
        <w:t>длительность принятия) федеральных нормативных правовых актов;</w:t>
      </w:r>
    </w:p>
    <w:p w:rsidR="00D82E5B" w:rsidRDefault="00D934DE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02 </w:t>
      </w:r>
      <w:r w:rsidR="00184837">
        <w:rPr>
          <w:kern w:val="28"/>
          <w:sz w:val="28"/>
          <w:szCs w:val="28"/>
        </w:rPr>
        <w:t>-</w:t>
      </w:r>
      <w:r>
        <w:rPr>
          <w:kern w:val="28"/>
          <w:sz w:val="28"/>
          <w:szCs w:val="28"/>
        </w:rPr>
        <w:t xml:space="preserve"> </w:t>
      </w:r>
      <w:r w:rsidR="00D82E5B">
        <w:rPr>
          <w:kern w:val="28"/>
          <w:sz w:val="28"/>
          <w:szCs w:val="28"/>
        </w:rPr>
        <w:t>отсутствие (длительность принятия) региональных нормативных правовых актов;</w:t>
      </w:r>
    </w:p>
    <w:p w:rsidR="00D82E5B" w:rsidRDefault="00D82E5B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03- отсутствие (длительность принятия) муниципальных нормативных правовых актов;</w:t>
      </w:r>
    </w:p>
    <w:p w:rsidR="00D82E5B" w:rsidRDefault="00D82E5B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04 </w:t>
      </w:r>
      <w:r w:rsidR="00184837">
        <w:rPr>
          <w:kern w:val="28"/>
          <w:sz w:val="28"/>
          <w:szCs w:val="28"/>
        </w:rPr>
        <w:t>-</w:t>
      </w:r>
      <w:r>
        <w:rPr>
          <w:kern w:val="28"/>
          <w:sz w:val="28"/>
          <w:szCs w:val="28"/>
        </w:rPr>
        <w:t xml:space="preserve"> длительность проведения конкурсных процедур по отбору субъектов  Российской Федерации и заключения </w:t>
      </w:r>
      <w:r w:rsidR="00184837">
        <w:rPr>
          <w:kern w:val="28"/>
          <w:sz w:val="28"/>
          <w:szCs w:val="28"/>
        </w:rPr>
        <w:t xml:space="preserve">соглашений с субъектами Российской </w:t>
      </w:r>
      <w:r w:rsidR="00184837">
        <w:rPr>
          <w:kern w:val="28"/>
          <w:sz w:val="28"/>
          <w:szCs w:val="28"/>
        </w:rPr>
        <w:lastRenderedPageBreak/>
        <w:t>Федерации и (или) по отбору муниципальных образований и заключения соглашений с муниципальными образованиями;</w:t>
      </w:r>
    </w:p>
    <w:p w:rsidR="00184837" w:rsidRDefault="00184837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05- неисполнение субъектами Российской Федерации условий соглашений</w:t>
      </w:r>
      <w:r w:rsidR="006A5B4E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 том числе в части выполнения обязательств по выделению средств из консолидированных бюджетов субъектов Российской Федерации и (или) неисполнение муниципальными образованиями условий соглашений</w:t>
      </w:r>
      <w:r w:rsidR="006A5B4E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 том числе в части выполнения обязательств  по выделению средств из консолидированных бюджетов муниципальных образований;</w:t>
      </w:r>
    </w:p>
    <w:p w:rsidR="006A5B4E" w:rsidRDefault="006A5B4E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06- неиспол</w:t>
      </w:r>
      <w:r w:rsidR="000A32B2">
        <w:rPr>
          <w:kern w:val="28"/>
          <w:sz w:val="28"/>
          <w:szCs w:val="28"/>
        </w:rPr>
        <w:t>нение (ненадлежащее исполнение) поставщиками условий  заключенных государственных контрактов;</w:t>
      </w:r>
    </w:p>
    <w:p w:rsidR="000A32B2" w:rsidRDefault="000A32B2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07- уменьшение фактической численности получателей средств по сравнению с запланированной;</w:t>
      </w:r>
    </w:p>
    <w:p w:rsidR="000A32B2" w:rsidRDefault="000A32B2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08- экономия</w:t>
      </w:r>
      <w:r w:rsidR="00256E96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сложившаяся  в результате оптимизации цены поставки товаров</w:t>
      </w:r>
      <w:r w:rsidR="00256E96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выполнения работ (оказания услуг) по итогам проведения  конкурсных процедур;</w:t>
      </w:r>
    </w:p>
    <w:p w:rsidR="00164A72" w:rsidRDefault="000A32B2" w:rsidP="00935A0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09- прочие </w:t>
      </w:r>
      <w:r w:rsidR="00256E96">
        <w:rPr>
          <w:kern w:val="28"/>
          <w:sz w:val="28"/>
          <w:szCs w:val="28"/>
        </w:rPr>
        <w:t>причины,</w:t>
      </w:r>
      <w:r>
        <w:rPr>
          <w:kern w:val="28"/>
          <w:sz w:val="28"/>
          <w:szCs w:val="28"/>
        </w:rPr>
        <w:t xml:space="preserve"> не </w:t>
      </w:r>
      <w:r w:rsidR="00256E96">
        <w:rPr>
          <w:kern w:val="28"/>
          <w:sz w:val="28"/>
          <w:szCs w:val="28"/>
        </w:rPr>
        <w:t>отнесенные к причинам 01-08.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1.</w:t>
      </w:r>
      <w:r w:rsidR="00774E73" w:rsidRPr="00207246">
        <w:rPr>
          <w:kern w:val="28"/>
          <w:sz w:val="28"/>
          <w:szCs w:val="28"/>
        </w:rPr>
        <w:t>Начальникам отделов финансового управления организовать работу специалистов отделов, участвующих в приеме бюджетной и бухгалтерской отчетности от главных распорядителей муниципального образования  Успенский район, с целью обеспечения выполнения ими функций по анализу показателей в формах бюджетной и бухгалтерской отчетности.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2.</w:t>
      </w:r>
      <w:r w:rsidR="00774E73" w:rsidRPr="00207246">
        <w:rPr>
          <w:kern w:val="28"/>
          <w:sz w:val="28"/>
          <w:szCs w:val="28"/>
        </w:rPr>
        <w:t>Специалистам финансового  управления участвующим в приеме бюджетной и бухгалтерской отчетности от главных распорядителей муниципального образования Успенский район: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проанализировать показатели бюджетной и бухгалтерской отчетности и пояснительной записки к ней;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подписывать контрольные листы после проверки анализируемых показателей.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3.</w:t>
      </w:r>
      <w:r w:rsidR="00774E73" w:rsidRPr="00207246">
        <w:rPr>
          <w:kern w:val="28"/>
          <w:sz w:val="28"/>
          <w:szCs w:val="28"/>
        </w:rPr>
        <w:t xml:space="preserve">Начальнику отдела бюджетного учета и отчетности </w:t>
      </w:r>
      <w:r w:rsidR="00F534CB" w:rsidRPr="00207246">
        <w:rPr>
          <w:kern w:val="28"/>
          <w:sz w:val="28"/>
          <w:szCs w:val="28"/>
        </w:rPr>
        <w:t>Калинкиной И.Б</w:t>
      </w:r>
      <w:r w:rsidR="00774E73" w:rsidRPr="00207246">
        <w:rPr>
          <w:kern w:val="28"/>
          <w:sz w:val="28"/>
          <w:szCs w:val="28"/>
        </w:rPr>
        <w:t>.: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произвести сверку показателей отчетности по кассовому исполнению местных бюджетов с Управлением Федерального казначейства по Краснодарскому краю;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произвести сверку по остаткам средств местных бюджетов по состоянию на 1 января 20</w:t>
      </w:r>
      <w:r w:rsidR="00B34CCC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Pr="00207246">
        <w:rPr>
          <w:kern w:val="28"/>
          <w:sz w:val="28"/>
          <w:szCs w:val="28"/>
        </w:rPr>
        <w:t>года с данными Главного управления по Краснодарскому краю Центрального Банка Российской Федерации и кредитных организаций;</w:t>
      </w:r>
    </w:p>
    <w:p w:rsidR="00774E73" w:rsidRPr="00207246" w:rsidRDefault="00774E73" w:rsidP="00EF142F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 xml:space="preserve">- довести настоящий приказ до главных распорядителей </w:t>
      </w:r>
    </w:p>
    <w:p w:rsidR="00774E73" w:rsidRPr="00AC321B" w:rsidRDefault="00774E73" w:rsidP="00EF142F">
      <w:pPr>
        <w:ind w:firstLine="708"/>
        <w:jc w:val="both"/>
        <w:rPr>
          <w:kern w:val="28"/>
          <w:sz w:val="28"/>
          <w:szCs w:val="28"/>
          <w:highlight w:val="yellow"/>
        </w:rPr>
      </w:pPr>
      <w:r w:rsidRPr="00207246">
        <w:rPr>
          <w:kern w:val="28"/>
          <w:sz w:val="28"/>
          <w:szCs w:val="28"/>
        </w:rPr>
        <w:t>- обеспечить организацию работы по составлению и предоставлению в установленный срок в Министерство финансов Краснодарского края годовой, квартальной, месячной отчетности об исполнении консолидированного бюджета муниципального образования Успенский район, а так же годовой и квартальной сводной бухгалтерской отчетности государственных (муниципальных) бюджетных и автономных учреждений.</w:t>
      </w:r>
    </w:p>
    <w:p w:rsidR="00012037" w:rsidRDefault="00012037" w:rsidP="00EF142F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EF142F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lastRenderedPageBreak/>
        <w:t>1</w:t>
      </w:r>
      <w:r w:rsidR="005E5044">
        <w:rPr>
          <w:kern w:val="28"/>
          <w:sz w:val="28"/>
          <w:szCs w:val="28"/>
        </w:rPr>
        <w:t>4.</w:t>
      </w:r>
      <w:r w:rsidR="00774E73" w:rsidRPr="00207246">
        <w:rPr>
          <w:kern w:val="28"/>
          <w:sz w:val="28"/>
          <w:szCs w:val="28"/>
        </w:rPr>
        <w:t>Заведующему сектором Банщикову В.Г. обеспечить своевременную передачу электронных бланков форм бюджетной и бухгалтерской отчетности главным распорядителям муниципального образования Успенский район.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5.</w:t>
      </w:r>
      <w:r w:rsidRPr="00207246">
        <w:rPr>
          <w:kern w:val="28"/>
          <w:sz w:val="28"/>
          <w:szCs w:val="28"/>
        </w:rPr>
        <w:t xml:space="preserve">Признать утратившим силу приказ МКУ «Финансовое управление в Успенском районе» от </w:t>
      </w:r>
      <w:r w:rsidR="006E01BB">
        <w:rPr>
          <w:kern w:val="28"/>
          <w:sz w:val="28"/>
          <w:szCs w:val="28"/>
        </w:rPr>
        <w:t>3</w:t>
      </w:r>
      <w:r w:rsidR="00616473">
        <w:rPr>
          <w:kern w:val="28"/>
          <w:sz w:val="28"/>
          <w:szCs w:val="28"/>
        </w:rPr>
        <w:t>0</w:t>
      </w:r>
      <w:r w:rsidR="0042515E">
        <w:rPr>
          <w:kern w:val="28"/>
          <w:sz w:val="28"/>
          <w:szCs w:val="28"/>
        </w:rPr>
        <w:t xml:space="preserve"> </w:t>
      </w:r>
      <w:r w:rsidR="00F534CB" w:rsidRPr="00207246">
        <w:rPr>
          <w:kern w:val="28"/>
          <w:sz w:val="28"/>
          <w:szCs w:val="28"/>
        </w:rPr>
        <w:t>декабря</w:t>
      </w:r>
      <w:r w:rsidRPr="00207246">
        <w:rPr>
          <w:kern w:val="28"/>
          <w:sz w:val="28"/>
          <w:szCs w:val="28"/>
        </w:rPr>
        <w:t xml:space="preserve"> 201</w:t>
      </w:r>
      <w:r w:rsidR="006E01BB">
        <w:rPr>
          <w:kern w:val="28"/>
          <w:sz w:val="28"/>
          <w:szCs w:val="28"/>
        </w:rPr>
        <w:t>9</w:t>
      </w:r>
      <w:r w:rsidRPr="00207246">
        <w:rPr>
          <w:kern w:val="28"/>
          <w:sz w:val="28"/>
          <w:szCs w:val="28"/>
        </w:rPr>
        <w:t xml:space="preserve">года № </w:t>
      </w:r>
      <w:r w:rsidR="006E01BB">
        <w:rPr>
          <w:kern w:val="28"/>
          <w:sz w:val="28"/>
          <w:szCs w:val="28"/>
        </w:rPr>
        <w:t>72</w:t>
      </w:r>
      <w:r w:rsidRPr="00207246">
        <w:rPr>
          <w:kern w:val="28"/>
          <w:sz w:val="28"/>
          <w:szCs w:val="28"/>
        </w:rPr>
        <w:t xml:space="preserve"> « О составлении годовой отчетности об исполнении консолидированного бюджета муниципального образования Успенский район бюджета за 201</w:t>
      </w:r>
      <w:r w:rsidR="006E01BB">
        <w:rPr>
          <w:kern w:val="28"/>
          <w:sz w:val="28"/>
          <w:szCs w:val="28"/>
        </w:rPr>
        <w:t>9</w:t>
      </w:r>
      <w:r w:rsidRPr="00207246">
        <w:rPr>
          <w:kern w:val="28"/>
          <w:sz w:val="28"/>
          <w:szCs w:val="28"/>
        </w:rPr>
        <w:t>год».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6.</w:t>
      </w:r>
      <w:r w:rsidRPr="00207246">
        <w:rPr>
          <w:kern w:val="28"/>
          <w:sz w:val="28"/>
          <w:szCs w:val="28"/>
        </w:rPr>
        <w:t>Контроль за исполнением приказа оставляю за собой.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7.</w:t>
      </w:r>
      <w:r w:rsidRPr="00207246">
        <w:rPr>
          <w:kern w:val="28"/>
          <w:sz w:val="28"/>
          <w:szCs w:val="28"/>
        </w:rPr>
        <w:t xml:space="preserve">Приказ вступает в силу </w:t>
      </w:r>
      <w:r w:rsidR="0019535D">
        <w:rPr>
          <w:kern w:val="28"/>
          <w:sz w:val="28"/>
          <w:szCs w:val="28"/>
        </w:rPr>
        <w:t>с 1 января 2021 года</w:t>
      </w:r>
      <w:r w:rsidRPr="00207246">
        <w:rPr>
          <w:kern w:val="28"/>
          <w:sz w:val="28"/>
          <w:szCs w:val="28"/>
        </w:rPr>
        <w:t>.</w:t>
      </w: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 xml:space="preserve"> Начальник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 xml:space="preserve"> финансового управления                  </w:t>
      </w:r>
      <w:r w:rsidRPr="00207246">
        <w:rPr>
          <w:sz w:val="22"/>
          <w:szCs w:val="22"/>
        </w:rPr>
        <w:t xml:space="preserve">                                                               </w:t>
      </w:r>
      <w:r w:rsidR="00F534CB" w:rsidRPr="00207246">
        <w:rPr>
          <w:sz w:val="28"/>
          <w:szCs w:val="28"/>
        </w:rPr>
        <w:t>Е.А.Павлова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>____________________________________________________________________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</w:p>
    <w:p w:rsidR="00774E73" w:rsidRPr="00207246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>Проект  подготовлен  и внесен: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Начальник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отдела учета отчетности                                           </w:t>
      </w:r>
      <w:r w:rsidR="00F534CB"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И.Б.Калинкина</w:t>
      </w:r>
    </w:p>
    <w:p w:rsidR="00774E73" w:rsidRPr="00207246" w:rsidRDefault="00774E73" w:rsidP="00466ADD">
      <w:pPr>
        <w:pStyle w:val="a5"/>
        <w:ind w:left="0" w:right="-2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___________________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Согласовано: </w:t>
      </w: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Главный специалист                                               </w:t>
      </w:r>
      <w:r w:rsidR="00F534CB" w:rsidRPr="00207246">
        <w:rPr>
          <w:sz w:val="28"/>
          <w:szCs w:val="28"/>
        </w:rPr>
        <w:t xml:space="preserve">                      </w:t>
      </w:r>
      <w:r w:rsidR="00616473">
        <w:rPr>
          <w:sz w:val="28"/>
          <w:szCs w:val="28"/>
        </w:rPr>
        <w:t>А.А.Чижова</w:t>
      </w:r>
    </w:p>
    <w:p w:rsidR="00774E73" w:rsidRPr="00207246" w:rsidRDefault="00774E73" w:rsidP="00A074E6">
      <w:pPr>
        <w:jc w:val="right"/>
        <w:rPr>
          <w:sz w:val="28"/>
          <w:szCs w:val="28"/>
        </w:rPr>
      </w:pPr>
      <w:r w:rsidRPr="00207246">
        <w:rPr>
          <w:sz w:val="28"/>
          <w:szCs w:val="28"/>
        </w:rPr>
        <w:t>_________________</w:t>
      </w:r>
    </w:p>
    <w:p w:rsidR="00774E73" w:rsidRPr="00207246" w:rsidRDefault="00774E73" w:rsidP="00A074E6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Ознакомлены:</w:t>
      </w:r>
    </w:p>
    <w:p w:rsidR="00774E73" w:rsidRPr="00207246" w:rsidRDefault="00774E73" w:rsidP="00A074E6">
      <w:pPr>
        <w:rPr>
          <w:sz w:val="28"/>
          <w:szCs w:val="28"/>
        </w:rPr>
      </w:pP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Заместитель начальника                                            </w:t>
      </w:r>
      <w:r w:rsidR="00CB365A">
        <w:rPr>
          <w:sz w:val="28"/>
          <w:szCs w:val="28"/>
        </w:rPr>
        <w:t xml:space="preserve">                   </w:t>
      </w:r>
      <w:r w:rsidR="00F534CB" w:rsidRPr="00207246">
        <w:rPr>
          <w:sz w:val="28"/>
          <w:szCs w:val="28"/>
        </w:rPr>
        <w:t xml:space="preserve"> Т </w:t>
      </w:r>
      <w:r w:rsidRPr="00207246">
        <w:rPr>
          <w:sz w:val="28"/>
          <w:szCs w:val="28"/>
        </w:rPr>
        <w:t>.Т.Кущёва</w:t>
      </w: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>финансового уп</w:t>
      </w:r>
      <w:r w:rsidR="00DC508E">
        <w:rPr>
          <w:sz w:val="28"/>
          <w:szCs w:val="28"/>
        </w:rPr>
        <w:t>равления</w:t>
      </w:r>
      <w:r w:rsidRPr="00207246">
        <w:rPr>
          <w:sz w:val="28"/>
          <w:szCs w:val="28"/>
        </w:rPr>
        <w:t xml:space="preserve">                                                             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BF4055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Начальник     отдела                                          </w:t>
      </w:r>
      <w:r w:rsidR="00CB36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</w:t>
      </w: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Е.Е.Акулинина</w:t>
      </w:r>
    </w:p>
    <w:p w:rsidR="00774E73" w:rsidRPr="00207246" w:rsidRDefault="00774E73" w:rsidP="00BF4055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казначейского контроля                                                            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Начальник                                                                                    </w:t>
      </w:r>
      <w:r w:rsidR="00CB36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207246">
        <w:rPr>
          <w:rFonts w:ascii="Times New Roman" w:hAnsi="Times New Roman" w:cs="Times New Roman"/>
          <w:b w:val="0"/>
          <w:color w:val="auto"/>
          <w:sz w:val="28"/>
          <w:szCs w:val="28"/>
        </w:rPr>
        <w:t>С.П.Салий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отдела доходов                                                                           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Начальник                                                           </w:t>
      </w:r>
      <w:r w:rsidR="00B34CCC">
        <w:rPr>
          <w:sz w:val="28"/>
          <w:szCs w:val="28"/>
        </w:rPr>
        <w:t xml:space="preserve">                             М.В.Афанасьева</w:t>
      </w:r>
    </w:p>
    <w:p w:rsidR="00774E73" w:rsidRPr="006908D0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>бюджетного отдела                                                                     _________________</w:t>
      </w:r>
    </w:p>
    <w:p w:rsidR="00774E73" w:rsidRDefault="00774E73" w:rsidP="00466ADD"/>
    <w:p w:rsidR="00DC508E" w:rsidRDefault="00DC508E" w:rsidP="00466ADD"/>
    <w:p w:rsidR="00774E73" w:rsidRDefault="00DC508E" w:rsidP="00466ADD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                                                                     В.Г.Банщиков</w:t>
      </w:r>
    </w:p>
    <w:p w:rsidR="00DC508E" w:rsidRDefault="00DC508E" w:rsidP="00466A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_________________</w:t>
      </w:r>
    </w:p>
    <w:sectPr w:rsidR="00DC508E" w:rsidSect="003227B4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B4"/>
    <w:rsid w:val="00006E95"/>
    <w:rsid w:val="00012037"/>
    <w:rsid w:val="00091796"/>
    <w:rsid w:val="000A015D"/>
    <w:rsid w:val="000A32B2"/>
    <w:rsid w:val="000A46E8"/>
    <w:rsid w:val="00164A72"/>
    <w:rsid w:val="00184837"/>
    <w:rsid w:val="0019535D"/>
    <w:rsid w:val="001C6746"/>
    <w:rsid w:val="001D0A87"/>
    <w:rsid w:val="00203158"/>
    <w:rsid w:val="00207246"/>
    <w:rsid w:val="00217D7A"/>
    <w:rsid w:val="002370E6"/>
    <w:rsid w:val="00256E96"/>
    <w:rsid w:val="00290266"/>
    <w:rsid w:val="002A4D23"/>
    <w:rsid w:val="002E1B4B"/>
    <w:rsid w:val="002E7F2F"/>
    <w:rsid w:val="003050B3"/>
    <w:rsid w:val="00305703"/>
    <w:rsid w:val="00316DAE"/>
    <w:rsid w:val="003227B4"/>
    <w:rsid w:val="00347CE6"/>
    <w:rsid w:val="00374CE6"/>
    <w:rsid w:val="00390F62"/>
    <w:rsid w:val="00391606"/>
    <w:rsid w:val="003C227C"/>
    <w:rsid w:val="003C63CB"/>
    <w:rsid w:val="00410872"/>
    <w:rsid w:val="00421F0F"/>
    <w:rsid w:val="00424D31"/>
    <w:rsid w:val="0042515E"/>
    <w:rsid w:val="00437996"/>
    <w:rsid w:val="00466ADD"/>
    <w:rsid w:val="00470316"/>
    <w:rsid w:val="004A1F1C"/>
    <w:rsid w:val="004B1031"/>
    <w:rsid w:val="00500064"/>
    <w:rsid w:val="00514F7B"/>
    <w:rsid w:val="00515801"/>
    <w:rsid w:val="00535082"/>
    <w:rsid w:val="00542696"/>
    <w:rsid w:val="00561B5D"/>
    <w:rsid w:val="00572357"/>
    <w:rsid w:val="00577D25"/>
    <w:rsid w:val="005B3886"/>
    <w:rsid w:val="005B65DB"/>
    <w:rsid w:val="005B6DA6"/>
    <w:rsid w:val="005B75DF"/>
    <w:rsid w:val="005C4D08"/>
    <w:rsid w:val="005E5044"/>
    <w:rsid w:val="00616473"/>
    <w:rsid w:val="00687B4E"/>
    <w:rsid w:val="006908D0"/>
    <w:rsid w:val="006A4069"/>
    <w:rsid w:val="006A5B4E"/>
    <w:rsid w:val="006E01BB"/>
    <w:rsid w:val="00735038"/>
    <w:rsid w:val="00753F21"/>
    <w:rsid w:val="00774E73"/>
    <w:rsid w:val="007D76B6"/>
    <w:rsid w:val="00810563"/>
    <w:rsid w:val="0082737F"/>
    <w:rsid w:val="00841A6A"/>
    <w:rsid w:val="00847183"/>
    <w:rsid w:val="008D7321"/>
    <w:rsid w:val="009104E0"/>
    <w:rsid w:val="009221C8"/>
    <w:rsid w:val="00922DCD"/>
    <w:rsid w:val="00933B39"/>
    <w:rsid w:val="00935A0A"/>
    <w:rsid w:val="00946AC9"/>
    <w:rsid w:val="00956842"/>
    <w:rsid w:val="00960FEC"/>
    <w:rsid w:val="009A466A"/>
    <w:rsid w:val="009C5BCB"/>
    <w:rsid w:val="009D64C6"/>
    <w:rsid w:val="009E0DEF"/>
    <w:rsid w:val="00A074E6"/>
    <w:rsid w:val="00A13F50"/>
    <w:rsid w:val="00A36A3F"/>
    <w:rsid w:val="00A41F22"/>
    <w:rsid w:val="00A46E9F"/>
    <w:rsid w:val="00A814B2"/>
    <w:rsid w:val="00A937F2"/>
    <w:rsid w:val="00AC321B"/>
    <w:rsid w:val="00AE211A"/>
    <w:rsid w:val="00AE7A4A"/>
    <w:rsid w:val="00B00B36"/>
    <w:rsid w:val="00B04BF1"/>
    <w:rsid w:val="00B05F73"/>
    <w:rsid w:val="00B1140A"/>
    <w:rsid w:val="00B34CCC"/>
    <w:rsid w:val="00B72EB7"/>
    <w:rsid w:val="00B81EAE"/>
    <w:rsid w:val="00B948E7"/>
    <w:rsid w:val="00BA51FA"/>
    <w:rsid w:val="00BF4055"/>
    <w:rsid w:val="00C05F4F"/>
    <w:rsid w:val="00C0639A"/>
    <w:rsid w:val="00C078FD"/>
    <w:rsid w:val="00C251A6"/>
    <w:rsid w:val="00CA4734"/>
    <w:rsid w:val="00CB365A"/>
    <w:rsid w:val="00D01DA1"/>
    <w:rsid w:val="00D658E3"/>
    <w:rsid w:val="00D75812"/>
    <w:rsid w:val="00D82E5B"/>
    <w:rsid w:val="00D934DE"/>
    <w:rsid w:val="00DA1A75"/>
    <w:rsid w:val="00DB2FFC"/>
    <w:rsid w:val="00DB62EE"/>
    <w:rsid w:val="00DC508E"/>
    <w:rsid w:val="00DF27D7"/>
    <w:rsid w:val="00E22EC0"/>
    <w:rsid w:val="00E26826"/>
    <w:rsid w:val="00E3073E"/>
    <w:rsid w:val="00E541FB"/>
    <w:rsid w:val="00E57C9D"/>
    <w:rsid w:val="00E96FD1"/>
    <w:rsid w:val="00EA757A"/>
    <w:rsid w:val="00EB56A5"/>
    <w:rsid w:val="00ED1F56"/>
    <w:rsid w:val="00ED59C6"/>
    <w:rsid w:val="00EF0693"/>
    <w:rsid w:val="00EF142F"/>
    <w:rsid w:val="00EF2B0E"/>
    <w:rsid w:val="00F00F0B"/>
    <w:rsid w:val="00F473B9"/>
    <w:rsid w:val="00F534CB"/>
    <w:rsid w:val="00F57A2D"/>
    <w:rsid w:val="00F94B77"/>
    <w:rsid w:val="00FB1EAB"/>
    <w:rsid w:val="00FC5E9E"/>
    <w:rsid w:val="00FE2939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390E4E75-EFB1-4D22-B207-60563E16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B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нак"/>
    <w:basedOn w:val="a"/>
    <w:rsid w:val="003050B3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466ADD"/>
    <w:rPr>
      <w:rFonts w:ascii="Verdana" w:hAnsi="Verdana" w:cs="Verdana"/>
      <w:sz w:val="20"/>
      <w:szCs w:val="20"/>
      <w:lang w:val="en-US" w:eastAsia="en-US"/>
    </w:rPr>
  </w:style>
  <w:style w:type="paragraph" w:styleId="a5">
    <w:name w:val="Block Text"/>
    <w:basedOn w:val="a"/>
    <w:rsid w:val="00466ADD"/>
    <w:pPr>
      <w:widowControl w:val="0"/>
      <w:autoSpaceDE w:val="0"/>
      <w:autoSpaceDN w:val="0"/>
      <w:adjustRightInd w:val="0"/>
      <w:ind w:left="-567" w:right="5720"/>
      <w:jc w:val="both"/>
    </w:pPr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Balloon Text"/>
    <w:basedOn w:val="a"/>
    <w:link w:val="a7"/>
    <w:semiHidden/>
    <w:rsid w:val="00FF4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отпуска с последующим увольнением</vt:lpstr>
    </vt:vector>
  </TitlesOfParts>
  <Company>ФУ ДФБК</Company>
  <LinksUpToDate>false</LinksUpToDate>
  <CharactersWithSpaces>16942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отпуска с последующим увольнением</dc:title>
  <dc:subject/>
  <dc:creator>Григорьев ДМ</dc:creator>
  <cp:keywords/>
  <cp:lastModifiedBy>PC</cp:lastModifiedBy>
  <cp:revision>2</cp:revision>
  <cp:lastPrinted>2020-01-10T13:09:00Z</cp:lastPrinted>
  <dcterms:created xsi:type="dcterms:W3CDTF">2021-11-11T09:46:00Z</dcterms:created>
  <dcterms:modified xsi:type="dcterms:W3CDTF">2021-11-11T09:46:00Z</dcterms:modified>
</cp:coreProperties>
</file>